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克州电大</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国民系列开放本科、专科、成人学历教育；负责国民系列普通大专、中专学历教育；负责中学汉语教师培训；负责中学校长培训；负责中学教师继续教育；负责义务教育的中学教育；负责计算机岗位培训、职业资格等社会化培训。根据社会的需要，把提升基层电大服务当地经济社会发展和维护国家安全稳定的能力，培养基层用得上、留得住、养得起的应用性人才作为教育培养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克孜勒苏广播电视大学无下属单位下设 5个科室，分别是：办公室、教务科、学生科，总务科、计算机网络中心。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本单位总人数为68人，其中校本部编制数50个，退休23人。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全体职工要围绕目标，加强学习，深刻领会，将思想行动统一到中央、自治区和自治州党委的决策部署上来。积极招聘思政类课程教师，弥补师资力量薄弱的不足，推进思政课的创新，加强教师整合多种资源进行教学的能力。充分利用建立的各种基地，广泛、深入、持久地加强爱国主义教育和宣传，提高学生的民族自尊心和自豪感，发扬热爱祖国、建设祖国、为祖国贡献全部力量为最大光荣，以损害祖国利益和尊严为最大耻辱的良好风尚，发挥基地在开展社会主义核心价值观教育和法治教育方面的作用，让学生树立正确人生观和价值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认真落实招生宣传和组织策划工作，争取超额完成新疆电大下达的招生任务，按时解决处理招生反馈意见及问题。加强教师队伍建设，积极招聘专业教师，弥补师资力量薄弱的不足，提高整合多种资源进行教学的能力。合理调整教师队伍整体性结构，安排专业提升培训，争取做到知识系统更新，国语授课水平提高。加大教学点工作力度，做好全方位支持服务工作。做到选课无误，做好考前培训，正确把握信息，保证考务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开放大学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（2）收支管理：领导层是本单位收支业务管理的决策部门，负责审批单位收支业务等事项。涉及“三重一大”事项，根据《克州开放大学集体决策制度》和《克州开放大学项目管理办法》办理。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开放大学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开放大学合同管理办法》相关规定，周克州开放大学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798.00万元，项目支出安排资金270.10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本单位2021年度项目支出270.10万元，涉及项目数量5个，其中：重点项目支出255万元，涉及重点项目数量1个，重点项目支出与部门项目总支出的比率为94.41%。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2021年度本单位年初批复部门预算资金总额为1,055.96万元，年中调增预算总额为58.91万元，调整后全年预算资金总额为1,114.87万元。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2021年度本单位部门整体支出资金总额为1,068.10万元，预算执行率为96%，预算调整率为5.58%。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年初政府采购预算数为207.6万元，实际政府采购数为184.28万元，政府采购执行率为88.77%。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为加强我校预算管理、规范财务行为我单位制定了《克州开放大学内部控制规范》《克州开放大学项目管理规范》等资金管理制度，已建立制度均健全且有效运行。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2021年度我单位基本支出预算总额为798.00万元，其中人员经费774.21万元，公用经费23.78万元。实际执行总额为798.00万元，预算执行率100%。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3.43万元，比上年减少3.78万元，减少0%，主要原因是：按照厉行节约的要求，2021年缩减公务车运行维护费，因此支出随之减少。其中，因公出国（境）费支出0万元；公务用车购置及运行维护费支出3.07万元；公务接待费支出0.35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与年初预算数相比情况：一般公共预算“三公”经费支出年初预算数16万元，预算执行数为3.43万元，执行率为21.44%，主要原因是：按照厉行节约的要求，2021年缩减公务车运行维护费，因此支出随之减少。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2021年度本单位项目支出预算总额为316.87万元，实际执行资金总额为270.10万元，预算执行率为85.24%。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2021年度预算安排专项资金54.87万元，实际支出资金50.98万元，预算执行率为92.91%，涉及项目个数3个，专项资金结转0万元，。各项目详细执行情况如下：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学费项目:全年预算数为31.16万元，预算执行数为31.16万元，预算执行率为100%。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第一书记项目:全年预算数为20.56万元，预算执行数为16.67万元，预算执行率为81.08%。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保安工资项目:全年预算数为3.15万元，预算执行数为3.15万元，预算执行率为100%。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2021年度预算安排本级财力资金262万元，实际支出资金219.12万元，预算执行率为83.63%，涉及项目个数2个，各项目详细执行情况如下：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学费项目:全年预算数为255万元，预算执行数为212.12万元，预算执行率为100%。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联建经费项目:全年预算数为7万元，预算执行数为7万元，预算执行率为100%。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2021年共组织实施专项项目2个，涉及专项资金23.71万元，实际执行总额为19.82万元，2021年专项资金执行率为84%。专项资金使用过程中严格按照克州财政局及相关专项管理办法要求实行专款专用，在本年度各级审计和财政监督检查中未发现资金使用合规性问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项专项，总投入共计23.71万元，资金全部到位，实际使用资金19.82万元，专项资金执行率为84%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①制订《克州开放大学经费使用规范》,为合理合规使用经费提供了有力的制度保障。同时,建立区委组织部项目经费内部管控制度，并严格按要求落实。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我单位共有2个项目，其中一个项目保安工资项目实施进度已达到100%.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保安工资项目：主要用于，有利于该项目为保安工资主要用于为加快实施保障工作提高安全，落实维稳措施，提升保安人员工作积极性，维护社会稳定。</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本单位2021年初资产合计数为832.97万元，年末资产合计数为806.86万元。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截止本年度固定资产账面净值258.2万元，年末实际在用固定资产258.2万元，固定资产利用率为100%。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部门单位整体支出共设置一级指标3个，二级指标7个，三级指标13个，其中已完成三级指标12个，指标完成率为100%。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“保障人员工资”指标：预期指标值为68人，实际完成指标值为68人，指标完成率为100%。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“保障车辆数1辆”指标：预期指标值为1辆，实际完成指标值为1辆，指标完成率为100%。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“开展教研活动”指标：预期指标值为12次，实际完成指标值为12，指标完成率为100%。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“开展招生宣传活动”指标：预期指标值为2次，实际完成指标值为2，指标完成率为100%。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“人员经费覆盖率（%）”指标：预期指标值为100%，实际完成指标值为100%，指标完成率为100%。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“基本支出（万元）”指标：预期指标值为726.96万元，实际完成指标值为726.96万元，指标完成率为100%。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万元）”指标：预期指标值为329万元，实际完成指标值为266.95万元，指标完成率为81.14%。偏差原因：年初预算总金额329万元，实际年初到位数313.72万元，调减了年初预算数15.28万元；年初做预算255万元的学费，7万元的群众工作，其中预算的55万元，实际到位39.72万元：其中8.56万元是为民办实事经费，31.16万元是上年结转的学费；改进措施：与财政积极对接，做好年初预算。在下年度监控阶段调整目标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“增强职业教育服务地方经济和社会发展能力”指标：预期指标有效增强，实际完成指标值为有效增强，指标完成率为100%。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“提升我国从业人员和国民素质”指标：预期指标值为长期，实际完成指标值为长期，指标完成率为100%。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“受益学生满意度”指标：预期指标值为95%，实际完成指标值为95%，指标完成率为100%。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E734F87"/>
    <w:rsid w:val="200F4073"/>
    <w:rsid w:val="24B86128"/>
    <w:rsid w:val="51C70EA9"/>
    <w:rsid w:val="54F842B6"/>
    <w:rsid w:val="656071F2"/>
    <w:rsid w:val="6BF1756B"/>
    <w:rsid w:val="6F5E1AA3"/>
    <w:rsid w:val="76912C4B"/>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2022-05-23T12:06:12Z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